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526298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售后服务承诺</w:t>
      </w:r>
      <w:bookmarkEnd w:id="0"/>
    </w:p>
    <w:p w14:paraId="7F0FDA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项目名称：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薛仁贵故里景区游客服务中心医疗室应急救护物资采购项目</w:t>
      </w:r>
    </w:p>
    <w:p w14:paraId="1A0D93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致：河津市红十字会</w:t>
      </w:r>
    </w:p>
    <w:p w14:paraId="3E0C54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我方作为参与本项目报价的供应商，如我方有幸成为本项目供货单位，现就本项目售后服务郑重作出如下承诺：</w:t>
      </w:r>
    </w:p>
    <w:p w14:paraId="45C632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1. 供货交付承诺：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严格按照询价文件要求，在合同签订后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0日历天内完成全部物资供货、运输搬运、现场清点交接工作，确保货物完好无损送达指定地点。</w:t>
      </w:r>
    </w:p>
    <w:p w14:paraId="445396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2. 产品质量承诺：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所供应全部设备、耗材、非处方类物资均为全新合格正品，符合国家现行相关质量标准；医疗器械具备有效注册证，药品来源正规，交付时提供完整产品合格证、检验相关资料，货物均在有效使用期限内。若到货物资出现破损、规格不符、质量不合格、临近效期等问题，我方无条件免费更换。</w:t>
      </w:r>
    </w:p>
    <w:p w14:paraId="4B1AED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3. 质保服务承诺：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硬件设备类物资提供不少于1年质保期，质保期内非人为损坏故障，提供免费维修或更换服务；耗材、药品类物资按产品本身质保/效期执行。接到采购人故障报修通知后，2个工作日内响应处理。</w:t>
      </w:r>
    </w:p>
    <w:p w14:paraId="4F1856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4. 验收配合承诺：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积极配合采购人、河津市红十字会开展到货清点、验收工作，对验收提出的异议，在3个工作日内完成整改处置。</w:t>
      </w:r>
    </w:p>
    <w:p w14:paraId="42A66F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5. 其他配套服务：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到货后配合完成物资清点，对设备类物资提供简易操作说明，便于景区工作人员日常使用。</w:t>
      </w:r>
    </w:p>
    <w:p w14:paraId="33DF1C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6. 责任承诺：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因我方产品质量、供货延误产生的一切损失及法律责任，均由我方自行承担。</w:t>
      </w:r>
    </w:p>
    <w:p w14:paraId="5B7EBF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D00AD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本承诺作为报价文件及后续合同不可分割组成部分，具备同等效力。</w:t>
      </w:r>
    </w:p>
    <w:p w14:paraId="260876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E32B9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承诺单位（加盖公章）：________________________</w:t>
      </w:r>
    </w:p>
    <w:p w14:paraId="176ACA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法定代表人/授权代表（签字）：________________</w:t>
      </w:r>
    </w:p>
    <w:p w14:paraId="227AD0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日期：_______年_______月_______日</w:t>
      </w:r>
    </w:p>
    <w:p w14:paraId="6E58E1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20" w:firstLineChars="200"/>
        <w:textAlignment w:val="auto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8224C5"/>
    <w:rsid w:val="3C4B742A"/>
    <w:rsid w:val="524C791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河津市红十字会</cp:lastModifiedBy>
  <dcterms:modified xsi:type="dcterms:W3CDTF">2026-09-04T09:34:37Z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KSOTemplateDocerSaveRecord">
    <vt:lpwstr>eyJoZGlkIjoiMmU5MTgxODkyZDNkY2MzN2YxYjgzYWI4NDRiYTYyNjMiLCJ1c2VySWQiOiIyMDUwNDk0MjQifQ==</vt:lpwstr>
  </property>
  <property fmtid="{D5CDD505-2E9C-101B-9397-08002B2CF9AE}" pid="4" name="ICV">
    <vt:lpwstr>387DA0DA1F3C4D4F8B3DFD5618C95B59_12</vt:lpwstr>
  </property>
</Properties>
</file>